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7990" w:rsidRPr="009F7990" w:rsidRDefault="009F7990" w:rsidP="009F7990">
      <w:pPr>
        <w:jc w:val="center"/>
        <w:rPr>
          <w:b/>
          <w:color w:val="FF0000"/>
          <w:sz w:val="24"/>
          <w:szCs w:val="24"/>
        </w:rPr>
      </w:pPr>
      <w:r>
        <w:rPr>
          <w:b/>
          <w:color w:val="FF0000"/>
          <w:sz w:val="24"/>
          <w:szCs w:val="24"/>
        </w:rPr>
        <w:t xml:space="preserve">Zasada działania sondy </w:t>
      </w:r>
      <w:r w:rsidRPr="009F7990">
        <w:rPr>
          <w:rFonts w:cs="Courier New"/>
          <w:color w:val="FF0000"/>
          <w:sz w:val="40"/>
          <w:szCs w:val="40"/>
        </w:rPr>
        <w:t>λ</w:t>
      </w:r>
    </w:p>
    <w:p w:rsidR="009F7990" w:rsidRDefault="009F7990" w:rsidP="00EB3173"/>
    <w:p w:rsidR="009F7990" w:rsidRDefault="009F7990" w:rsidP="00EB3173"/>
    <w:p w:rsidR="00EB3173" w:rsidRDefault="00EB3173" w:rsidP="00EB3173">
      <w:r>
        <w:t>Działanie sondy lambda opiera się na prawie sformułowanym przez Walthera Nernsta (równanie Nernsta). Sonda lambda, czyli ogniwo galwaniczne zbudowane</w:t>
      </w:r>
    </w:p>
    <w:p w:rsidR="00EB3173" w:rsidRDefault="00EB3173" w:rsidP="00EB3173">
      <w:r>
        <w:t xml:space="preserve">z materiału ceramicznego – dwutlenku cyrkonu, na którym napylone są po obu jego stronach cienkie warstwy platyny, zostało opracowane pod koniec </w:t>
      </w:r>
    </w:p>
    <w:p w:rsidR="00EB3173" w:rsidRDefault="00EB3173" w:rsidP="00EB3173">
      <w:r>
        <w:t>lat 60. XX wieku w Robert Bosch GmbH przez dr. Güntera Baumana. Sondę umieszcza się w układzie wydechowym, tak, że jedna strona urządzenia styka się z gorącymi gazami spalinowymi, osiągającymi w tym miejscu około 300 °C, a druga strona styka się z powietrzem z otoczenia.</w:t>
      </w:r>
    </w:p>
    <w:p w:rsidR="00EB3173" w:rsidRDefault="00EB3173" w:rsidP="00EB3173"/>
    <w:p w:rsidR="00EB3173" w:rsidRDefault="00EB3173" w:rsidP="00EB3173">
      <w:r>
        <w:t xml:space="preserve">Spiek ceramiczny dwutlenku cyrkonu w temperaturze powyżej 300°C staje się swoistym elektrolitem zdolnym do przewodnictwa jonowego. W celu utrzymania </w:t>
      </w:r>
    </w:p>
    <w:p w:rsidR="00EB3173" w:rsidRDefault="00EB3173" w:rsidP="00EB3173">
      <w:r>
        <w:t xml:space="preserve">odpowiedniej temperatury, niektóre sondy mają grzałkę. Warstwy platyny na jego powierzchni pełnią rolę elektrod, przy czym ich potencjał elektryczny </w:t>
      </w:r>
    </w:p>
    <w:p w:rsidR="00EB3173" w:rsidRDefault="00EB3173" w:rsidP="00EB3173">
      <w:r>
        <w:t xml:space="preserve">jest funkcją stężenia tlenu w gazach, z którymi się stykają. Przy dużej różnicy stężenia tlenu po obu stronach ogniwa generuje ono siłę elektromotoryczną </w:t>
      </w:r>
    </w:p>
    <w:p w:rsidR="00EB3173" w:rsidRDefault="00EB3173" w:rsidP="00EB3173">
      <w:r>
        <w:t>dochodzącą do 1 V.</w:t>
      </w:r>
    </w:p>
    <w:p w:rsidR="00EB3173" w:rsidRDefault="00EB3173" w:rsidP="00EB3173"/>
    <w:p w:rsidR="00476A66" w:rsidRDefault="00EB3173" w:rsidP="00EB3173">
      <w:r>
        <w:t>Napięcie generowane przez ogniwo jest przekazywane do modułu sterującego składem mieszanki paliwowo-powietrznej w silniku. Moduł ten dostosowuje na bieżąco skład mieszanki, tak aby w określonych warunkach obciążenia silnika, rodzaju paliwa i warunków atmosferycznych zapewnić jak najdoskonalszą pracę silnika</w:t>
      </w:r>
      <w:r w:rsidR="00267118">
        <w:t xml:space="preserve"> </w:t>
      </w:r>
      <w:bookmarkStart w:id="0" w:name="_GoBack"/>
      <w:bookmarkEnd w:id="0"/>
      <w:r>
        <w:t>i minimalizować emisję tlenku węgla.</w:t>
      </w:r>
    </w:p>
    <w:sectPr w:rsidR="00476A66" w:rsidSect="00EB3173">
      <w:pgSz w:w="11906" w:h="16838"/>
      <w:pgMar w:top="568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7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0D0"/>
    <w:rsid w:val="00267118"/>
    <w:rsid w:val="00476A66"/>
    <w:rsid w:val="009730D0"/>
    <w:rsid w:val="009F7990"/>
    <w:rsid w:val="00EB3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4C6D70-88CC-42AC-8AE7-2631BABE4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Theme="minorHAnsi" w:hAnsi="Courier New" w:cstheme="minorBidi"/>
        <w:spacing w:val="-2"/>
        <w:szCs w:val="22"/>
        <w:lang w:val="pl-PL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202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Ryszard Chybicki</dc:creator>
  <cp:keywords/>
  <dc:description/>
  <cp:lastModifiedBy>Ryszard Chybicki</cp:lastModifiedBy>
  <cp:revision>4</cp:revision>
  <dcterms:created xsi:type="dcterms:W3CDTF">2024-11-20T07:17:00Z</dcterms:created>
  <dcterms:modified xsi:type="dcterms:W3CDTF">2024-11-20T07:36:00Z</dcterms:modified>
</cp:coreProperties>
</file>